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1262A93A" w:rsidR="00CA08C7" w:rsidRPr="00A07148" w:rsidRDefault="005B4FD7">
      <w:pPr>
        <w:rPr>
          <w:b/>
          <w:bCs/>
          <w:iCs/>
          <w:color w:val="000000" w:themeColor="text1"/>
        </w:rPr>
      </w:pPr>
      <w:r>
        <w:rPr>
          <w:b/>
        </w:rPr>
        <w:t xml:space="preserve">TABELA NR </w:t>
      </w:r>
      <w:r w:rsidR="0091772B">
        <w:rPr>
          <w:b/>
          <w:bCs/>
          <w:iCs/>
          <w:color w:val="000000" w:themeColor="text1"/>
        </w:rPr>
        <w:t>4 – Lampa zabiegowa typ 2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F6093E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F6093E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4FE0A6FF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314CC4" w:rsidRPr="00314CC4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F6093E" w14:paraId="66A47473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F6093E" w:rsidRPr="005B4FD7" w:rsidRDefault="00F6093E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52C726A" w14:textId="7E8A4761" w:rsidR="00F6093E" w:rsidRPr="00F6093E" w:rsidRDefault="0091772B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1772B">
              <w:rPr>
                <w:rFonts w:cstheme="minorHAnsi"/>
                <w:bCs/>
                <w:sz w:val="20"/>
                <w:szCs w:val="20"/>
              </w:rPr>
              <w:t>Napięcie zasilania</w:t>
            </w:r>
            <w:r w:rsidRPr="0091772B">
              <w:rPr>
                <w:rFonts w:cstheme="minorHAnsi"/>
                <w:bCs/>
                <w:sz w:val="20"/>
                <w:szCs w:val="20"/>
              </w:rPr>
              <w:tab/>
              <w:t>100-240V AC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F6093E" w:rsidRPr="005B4FD7" w:rsidRDefault="00F6093E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6093E" w14:paraId="2B87F45A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F6093E" w:rsidRPr="005B4FD7" w:rsidRDefault="00F6093E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CF845C5" w14:textId="14781F0E" w:rsidR="00F6093E" w:rsidRPr="00F6093E" w:rsidRDefault="0091772B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1772B">
              <w:rPr>
                <w:rFonts w:cstheme="minorHAnsi"/>
                <w:bCs/>
                <w:sz w:val="20"/>
                <w:szCs w:val="20"/>
              </w:rPr>
              <w:t>Częstotliwość napięcia zasilania</w:t>
            </w:r>
            <w:r w:rsidRPr="0091772B">
              <w:rPr>
                <w:rFonts w:cstheme="minorHAnsi"/>
                <w:bCs/>
                <w:sz w:val="20"/>
                <w:szCs w:val="20"/>
              </w:rPr>
              <w:tab/>
              <w:t>50-60 Hz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F6093E" w:rsidRPr="005B4FD7" w:rsidRDefault="00F6093E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6093E" w14:paraId="1AED5336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F6093E" w:rsidRPr="005B4FD7" w:rsidRDefault="00F6093E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5114EAC" w14:textId="7359B19E" w:rsidR="00F6093E" w:rsidRPr="00F6093E" w:rsidRDefault="0091772B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1772B">
              <w:rPr>
                <w:rFonts w:cstheme="minorHAnsi"/>
                <w:bCs/>
                <w:sz w:val="20"/>
                <w:szCs w:val="20"/>
              </w:rPr>
              <w:t>Natężenie oświetlenia w odległości DRef = 1 m (Ec,Ref)</w:t>
            </w:r>
            <w:r w:rsidRPr="0091772B">
              <w:rPr>
                <w:rFonts w:cstheme="minorHAnsi"/>
                <w:bCs/>
                <w:sz w:val="20"/>
                <w:szCs w:val="20"/>
              </w:rPr>
              <w:tab/>
              <w:t>130 000 lux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F6093E" w:rsidRPr="005B4FD7" w:rsidRDefault="00F6093E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6093E" w14:paraId="7F261E90" w14:textId="77777777" w:rsidTr="00F6093E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F6093E" w:rsidRPr="005B4FD7" w:rsidRDefault="00F6093E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EF2F92D" w14:textId="6CE715D6" w:rsidR="00F6093E" w:rsidRPr="00F6093E" w:rsidRDefault="0091772B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1772B">
              <w:rPr>
                <w:rFonts w:cstheme="minorHAnsi"/>
                <w:bCs/>
                <w:sz w:val="20"/>
                <w:szCs w:val="20"/>
              </w:rPr>
              <w:t>Wskaźnik oddawania barw Ra (minimum)</w:t>
            </w:r>
            <w:r w:rsidRPr="0091772B">
              <w:rPr>
                <w:rFonts w:cstheme="minorHAnsi"/>
                <w:bCs/>
                <w:sz w:val="20"/>
                <w:szCs w:val="20"/>
              </w:rPr>
              <w:tab/>
              <w:t>97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F6093E" w:rsidRPr="005B4FD7" w:rsidRDefault="00F6093E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1772B" w14:paraId="214D9239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F1D6C2" w14:textId="77777777" w:rsidR="0091772B" w:rsidRPr="005B4FD7" w:rsidRDefault="0091772B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CC8C537" w14:textId="4D519E93" w:rsidR="0091772B" w:rsidRPr="00F6093E" w:rsidRDefault="0091772B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1772B">
              <w:rPr>
                <w:rFonts w:cstheme="minorHAnsi"/>
                <w:bCs/>
                <w:sz w:val="20"/>
                <w:szCs w:val="20"/>
              </w:rPr>
              <w:t>Wskaźnik oddawania barwy czerwonej R9</w:t>
            </w:r>
            <w:r w:rsidRPr="0091772B">
              <w:rPr>
                <w:rFonts w:cstheme="minorHAnsi"/>
                <w:bCs/>
                <w:sz w:val="20"/>
                <w:szCs w:val="20"/>
              </w:rPr>
              <w:tab/>
              <w:t>97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D42A8AC" w14:textId="77777777" w:rsidR="0091772B" w:rsidRPr="005B4FD7" w:rsidRDefault="0091772B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1772B" w14:paraId="7F4A5F33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12D1637" w14:textId="77777777" w:rsidR="0091772B" w:rsidRPr="005B4FD7" w:rsidRDefault="0091772B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9BA07CF" w14:textId="375EAE97" w:rsidR="0091772B" w:rsidRPr="00F6093E" w:rsidRDefault="0091772B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1772B">
              <w:rPr>
                <w:rFonts w:cstheme="minorHAnsi"/>
                <w:bCs/>
                <w:sz w:val="20"/>
                <w:szCs w:val="20"/>
              </w:rPr>
              <w:t>Średnica pola roboczego d10</w:t>
            </w:r>
            <w:r w:rsidRPr="0091772B">
              <w:rPr>
                <w:rFonts w:cstheme="minorHAnsi"/>
                <w:bCs/>
                <w:sz w:val="20"/>
                <w:szCs w:val="20"/>
              </w:rPr>
              <w:tab/>
              <w:t>24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0CA6325" w14:textId="77777777" w:rsidR="0091772B" w:rsidRPr="005B4FD7" w:rsidRDefault="0091772B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1772B" w14:paraId="7BD60F14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A20E826" w14:textId="77777777" w:rsidR="0091772B" w:rsidRPr="005B4FD7" w:rsidRDefault="0091772B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6B76D331" w14:textId="68667E30" w:rsidR="0091772B" w:rsidRPr="00F6093E" w:rsidRDefault="0091772B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1772B">
              <w:rPr>
                <w:rFonts w:cstheme="minorHAnsi"/>
                <w:bCs/>
                <w:sz w:val="20"/>
                <w:szCs w:val="20"/>
              </w:rPr>
              <w:t>Średnica plamy d50</w:t>
            </w:r>
            <w:r w:rsidRPr="0091772B">
              <w:rPr>
                <w:rFonts w:cstheme="minorHAnsi"/>
                <w:bCs/>
                <w:sz w:val="20"/>
                <w:szCs w:val="20"/>
              </w:rPr>
              <w:tab/>
              <w:t>13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890F364" w14:textId="77777777" w:rsidR="0091772B" w:rsidRPr="005B4FD7" w:rsidRDefault="0091772B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1772B" w14:paraId="59EA6AE5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CAEEE95" w14:textId="77777777" w:rsidR="0091772B" w:rsidRPr="005B4FD7" w:rsidRDefault="0091772B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E0373CA" w14:textId="193B56A3" w:rsidR="0091772B" w:rsidRPr="00F6093E" w:rsidRDefault="0091772B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1772B">
              <w:rPr>
                <w:rFonts w:cstheme="minorHAnsi"/>
                <w:bCs/>
                <w:sz w:val="20"/>
                <w:szCs w:val="20"/>
              </w:rPr>
              <w:t>Temperatura barwowa</w:t>
            </w:r>
            <w:r w:rsidRPr="0091772B">
              <w:rPr>
                <w:rFonts w:cstheme="minorHAnsi"/>
                <w:bCs/>
                <w:sz w:val="20"/>
                <w:szCs w:val="20"/>
              </w:rPr>
              <w:tab/>
              <w:t>4000-4800 K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7DE5EC" w14:textId="77777777" w:rsidR="0091772B" w:rsidRPr="005B4FD7" w:rsidRDefault="0091772B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1772B" w14:paraId="0DAD24A2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D8BAA21" w14:textId="77777777" w:rsidR="0091772B" w:rsidRPr="005B4FD7" w:rsidRDefault="0091772B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20AA640" w14:textId="10C3BAAB" w:rsidR="0091772B" w:rsidRPr="00F6093E" w:rsidRDefault="0091772B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1772B">
              <w:rPr>
                <w:rFonts w:cstheme="minorHAnsi"/>
                <w:bCs/>
                <w:sz w:val="20"/>
                <w:szCs w:val="20"/>
              </w:rPr>
              <w:t>Całkowite natężenie napromienienia dla 130 000 lux</w:t>
            </w:r>
            <w:r w:rsidRPr="0091772B">
              <w:rPr>
                <w:rFonts w:cstheme="minorHAnsi"/>
                <w:bCs/>
                <w:sz w:val="20"/>
                <w:szCs w:val="20"/>
              </w:rPr>
              <w:tab/>
              <w:t>489 W/m2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D98E59B" w14:textId="77777777" w:rsidR="0091772B" w:rsidRPr="005B4FD7" w:rsidRDefault="0091772B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1772B" w14:paraId="3F8C02AA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14B4EB9" w14:textId="77777777" w:rsidR="0091772B" w:rsidRPr="005B4FD7" w:rsidRDefault="0091772B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117F88F" w14:textId="735369AE" w:rsidR="0091772B" w:rsidRPr="00F6093E" w:rsidRDefault="0091772B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1772B">
              <w:rPr>
                <w:rFonts w:cstheme="minorHAnsi"/>
                <w:bCs/>
                <w:sz w:val="20"/>
                <w:szCs w:val="20"/>
              </w:rPr>
              <w:t>Przyrost temperatury w okolicy głowy chirurga</w:t>
            </w:r>
            <w:r w:rsidRPr="0091772B">
              <w:rPr>
                <w:rFonts w:cstheme="minorHAnsi"/>
                <w:bCs/>
                <w:sz w:val="20"/>
                <w:szCs w:val="20"/>
              </w:rPr>
              <w:tab/>
              <w:t>&lt; 1 °C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FA74843" w14:textId="77777777" w:rsidR="0091772B" w:rsidRPr="005B4FD7" w:rsidRDefault="0091772B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1772B" w14:paraId="2305F421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6B61FB5" w14:textId="77777777" w:rsidR="0091772B" w:rsidRPr="005B4FD7" w:rsidRDefault="0091772B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3EB4224" w14:textId="24B5279C" w:rsidR="0091772B" w:rsidRPr="00F6093E" w:rsidRDefault="0091772B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1772B">
              <w:rPr>
                <w:rFonts w:cstheme="minorHAnsi"/>
                <w:bCs/>
                <w:sz w:val="20"/>
                <w:szCs w:val="20"/>
              </w:rPr>
              <w:t>Liczba źródeł światła</w:t>
            </w:r>
            <w:r w:rsidRPr="0091772B">
              <w:rPr>
                <w:rFonts w:cstheme="minorHAnsi"/>
                <w:bCs/>
                <w:sz w:val="20"/>
                <w:szCs w:val="20"/>
              </w:rPr>
              <w:tab/>
              <w:t>25 LED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3551B51" w14:textId="77777777" w:rsidR="0091772B" w:rsidRPr="005B4FD7" w:rsidRDefault="0091772B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1772B" w14:paraId="5E80437D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175E70" w14:textId="77777777" w:rsidR="0091772B" w:rsidRPr="005B4FD7" w:rsidRDefault="0091772B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F8EC1EF" w14:textId="2134875F" w:rsidR="0091772B" w:rsidRPr="00F6093E" w:rsidRDefault="0091772B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1772B">
              <w:rPr>
                <w:rFonts w:cstheme="minorHAnsi"/>
                <w:bCs/>
                <w:sz w:val="20"/>
                <w:szCs w:val="20"/>
              </w:rPr>
              <w:t>Żywotność źródeł światła</w:t>
            </w:r>
            <w:r w:rsidRPr="0091772B">
              <w:rPr>
                <w:rFonts w:cstheme="minorHAnsi"/>
                <w:bCs/>
                <w:sz w:val="20"/>
                <w:szCs w:val="20"/>
              </w:rPr>
              <w:tab/>
              <w:t>60000 godzin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2B2C018" w14:textId="77777777" w:rsidR="0091772B" w:rsidRPr="005B4FD7" w:rsidRDefault="0091772B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1772B" w14:paraId="04062703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49DB6DC" w14:textId="77777777" w:rsidR="0091772B" w:rsidRPr="005B4FD7" w:rsidRDefault="0091772B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17CCB6D" w14:textId="1AAFD2D8" w:rsidR="0091772B" w:rsidRPr="00F6093E" w:rsidRDefault="0091772B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1772B">
              <w:rPr>
                <w:rFonts w:cstheme="minorHAnsi"/>
                <w:bCs/>
                <w:sz w:val="20"/>
                <w:szCs w:val="20"/>
              </w:rPr>
              <w:t>Wgłębność oświetlenia dla 60% L1+L2</w:t>
            </w:r>
            <w:r w:rsidRPr="0091772B">
              <w:rPr>
                <w:rFonts w:cstheme="minorHAnsi"/>
                <w:bCs/>
                <w:sz w:val="20"/>
                <w:szCs w:val="20"/>
              </w:rPr>
              <w:tab/>
              <w:t>125,5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B94BC3C" w14:textId="77777777" w:rsidR="0091772B" w:rsidRPr="005B4FD7" w:rsidRDefault="0091772B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1772B" w14:paraId="36E4F746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FA4217D" w14:textId="77777777" w:rsidR="0091772B" w:rsidRPr="005B4FD7" w:rsidRDefault="0091772B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6A585D0" w14:textId="56930627" w:rsidR="0091772B" w:rsidRPr="00F6093E" w:rsidRDefault="0091772B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1772B">
              <w:rPr>
                <w:rFonts w:cstheme="minorHAnsi"/>
                <w:bCs/>
                <w:sz w:val="20"/>
                <w:szCs w:val="20"/>
              </w:rPr>
              <w:t>Pobór mocy (jednej) oprawy lampy</w:t>
            </w:r>
            <w:r w:rsidRPr="0091772B">
              <w:rPr>
                <w:rFonts w:cstheme="minorHAnsi"/>
                <w:bCs/>
                <w:sz w:val="20"/>
                <w:szCs w:val="20"/>
              </w:rPr>
              <w:tab/>
              <w:t>55 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70B4863" w14:textId="77777777" w:rsidR="0091772B" w:rsidRPr="005B4FD7" w:rsidRDefault="0091772B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6093E" w14:paraId="6CE626F2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F6093E" w:rsidRPr="005B4FD7" w:rsidRDefault="00F6093E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3E709D5" w14:textId="28F7F1C1" w:rsidR="00F6093E" w:rsidRPr="00F6093E" w:rsidRDefault="0091772B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1772B">
              <w:rPr>
                <w:rFonts w:cstheme="minorHAnsi"/>
                <w:bCs/>
                <w:sz w:val="20"/>
                <w:szCs w:val="20"/>
              </w:rPr>
              <w:t>Pobór mocy pozornej lampy (dla jednej oprawy)</w:t>
            </w:r>
            <w:r w:rsidRPr="0091772B">
              <w:rPr>
                <w:rFonts w:cstheme="minorHAnsi"/>
                <w:bCs/>
                <w:sz w:val="20"/>
                <w:szCs w:val="20"/>
              </w:rPr>
              <w:tab/>
              <w:t>70 VA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F6093E" w:rsidRPr="005B4FD7" w:rsidRDefault="00F6093E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6093E" w14:paraId="355B65D4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F6093E" w:rsidRPr="005B4FD7" w:rsidRDefault="00F6093E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D13B12E" w14:textId="39A45679" w:rsidR="00F6093E" w:rsidRPr="00F6093E" w:rsidRDefault="0091772B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1772B">
              <w:rPr>
                <w:rFonts w:cstheme="minorHAnsi"/>
                <w:bCs/>
                <w:sz w:val="20"/>
                <w:szCs w:val="20"/>
              </w:rPr>
              <w:t>Klasa ochrony przed porażeniem elektrycznym</w:t>
            </w:r>
            <w:r w:rsidRPr="0091772B">
              <w:rPr>
                <w:rFonts w:cstheme="minorHAnsi"/>
                <w:bCs/>
                <w:sz w:val="20"/>
                <w:szCs w:val="20"/>
              </w:rPr>
              <w:tab/>
              <w:t>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F6093E" w:rsidRPr="005B4FD7" w:rsidRDefault="00F6093E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6093E" w14:paraId="6FE59442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F6093E" w:rsidRPr="005B4FD7" w:rsidRDefault="00F6093E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17849C2" w14:textId="4E85554F" w:rsidR="00F6093E" w:rsidRPr="00F6093E" w:rsidRDefault="0091772B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1772B">
              <w:rPr>
                <w:rFonts w:cstheme="minorHAnsi"/>
                <w:bCs/>
                <w:sz w:val="20"/>
                <w:szCs w:val="20"/>
              </w:rPr>
              <w:t>Stopień ochrony obudowy (dotyczy zawieszenia i kopuły)</w:t>
            </w:r>
            <w:r w:rsidRPr="0091772B">
              <w:rPr>
                <w:rFonts w:cstheme="minorHAnsi"/>
                <w:bCs/>
                <w:sz w:val="20"/>
                <w:szCs w:val="20"/>
              </w:rPr>
              <w:tab/>
              <w:t>IP 20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F6093E" w:rsidRPr="005B4FD7" w:rsidRDefault="00F6093E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2878FA"/>
    <w:rsid w:val="00314CC4"/>
    <w:rsid w:val="003B7A3A"/>
    <w:rsid w:val="003C5B5E"/>
    <w:rsid w:val="0055707E"/>
    <w:rsid w:val="005B4FD7"/>
    <w:rsid w:val="0091772B"/>
    <w:rsid w:val="00A07148"/>
    <w:rsid w:val="00A16DE5"/>
    <w:rsid w:val="00A20625"/>
    <w:rsid w:val="00A97F14"/>
    <w:rsid w:val="00CA08C7"/>
    <w:rsid w:val="00CD3C32"/>
    <w:rsid w:val="00D54DCF"/>
    <w:rsid w:val="00F6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201</Words>
  <Characters>1207</Characters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2024-06-17T09:32:00Z</dcterms:created>
  <dcterms:modified xsi:type="dcterms:W3CDTF">2024-06-17T09:37:00Z</dcterms:modified>
</cp:coreProperties>
</file>